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A0" w:firstRow="1" w:lastRow="0" w:firstColumn="1" w:lastColumn="1" w:noHBand="0" w:noVBand="0"/>
      </w:tblPr>
      <w:tblGrid>
        <w:gridCol w:w="2008"/>
        <w:gridCol w:w="935"/>
        <w:gridCol w:w="1525"/>
        <w:gridCol w:w="602"/>
        <w:gridCol w:w="589"/>
        <w:gridCol w:w="1234"/>
        <w:gridCol w:w="36"/>
        <w:gridCol w:w="211"/>
        <w:gridCol w:w="2250"/>
      </w:tblGrid>
      <w:tr w:rsidR="001F7D9F" w:rsidRPr="00D31C85" w:rsidTr="00CD2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0F0071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2127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 xml:space="preserve">Redni broj </w:t>
            </w:r>
            <w:proofErr w:type="spellStart"/>
            <w:r w:rsidR="00CD2511">
              <w:rPr>
                <w:rFonts w:ascii="Candara" w:eastAsia="Times New Roman" w:hAnsi="Candara" w:cs="Arial"/>
                <w:b/>
              </w:rPr>
              <w:t>dvo</w:t>
            </w:r>
            <w:r>
              <w:rPr>
                <w:rFonts w:ascii="Candara" w:eastAsia="Times New Roman" w:hAnsi="Candara" w:cs="Arial"/>
                <w:b/>
              </w:rPr>
              <w:t>sata</w:t>
            </w:r>
            <w:proofErr w:type="spellEnd"/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CD25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0F0071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0F0071" w:rsidRPr="00031569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Rečenica</w:t>
            </w:r>
          </w:p>
        </w:tc>
      </w:tr>
      <w:tr w:rsidR="001F7D9F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CD25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840BE6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0F0071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8</w:t>
            </w:r>
            <w:r w:rsidR="005621B0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.3</w:t>
            </w: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čita tekst i </w:t>
            </w:r>
            <w:r w:rsidR="008D1A0B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sintetizira sadržaj pročitanoga teksta stvarajući vizualne prikaze i grafičke organizatore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.</w:t>
            </w:r>
          </w:p>
          <w:p w:rsidR="00347FDE" w:rsidRPr="00840BE6" w:rsidRDefault="006E64AC" w:rsidP="008D1A0B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OŠ HJ 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>A.</w:t>
            </w:r>
            <w:r w:rsidR="000F0071">
              <w:rPr>
                <w:rFonts w:ascii="Candara" w:hAnsi="Candara" w:cstheme="minorHAnsi"/>
                <w:b w:val="0"/>
                <w:color w:val="000000" w:themeColor="text1"/>
              </w:rPr>
              <w:t>8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.5. Učenik </w:t>
            </w:r>
            <w:r w:rsidR="008D1A0B">
              <w:rPr>
                <w:rFonts w:ascii="Candara" w:hAnsi="Candara" w:cstheme="minorHAnsi"/>
                <w:b w:val="0"/>
                <w:color w:val="000000" w:themeColor="text1"/>
              </w:rPr>
              <w:t>razlikuje jednostavne od složenih rečenica na temelju gramatičkoga ustrojstva; objašnjava složene rečenice s obzirom na broj predikata i s obzirom na vrstu sklapanja rečenica.</w:t>
            </w:r>
          </w:p>
        </w:tc>
      </w:tr>
      <w:tr w:rsidR="00347FDE" w:rsidRPr="00D31C85" w:rsidTr="00CD25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6911FE" w:rsidRDefault="00347FDE" w:rsidP="00347FDE">
            <w:pPr>
              <w:rPr>
                <w:rFonts w:ascii="Candara" w:hAnsi="Candara" w:cs="Arial"/>
                <w:highlight w:val="yellow"/>
              </w:rPr>
            </w:pPr>
            <w:r w:rsidRPr="00840BE6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B0A26" w:rsidRPr="00840BE6" w:rsidRDefault="008D1A0B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razliku između jednostavne i složene rečenica</w:t>
            </w:r>
            <w:r w:rsidR="00840BE6">
              <w:rPr>
                <w:rFonts w:ascii="Candara" w:hAnsi="Candara"/>
                <w:b w:val="0"/>
                <w:bCs w:val="0"/>
              </w:rPr>
              <w:t>.</w:t>
            </w:r>
          </w:p>
          <w:p w:rsidR="006E64AC" w:rsidRPr="00840BE6" w:rsidRDefault="008D1A0B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Preoblikuje jednostavnu </w:t>
            </w:r>
            <w:proofErr w:type="spellStart"/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neproširenu</w:t>
            </w:r>
            <w:proofErr w:type="spellEnd"/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rečenicu u jednostavnu proširenu i obrnuto.</w:t>
            </w:r>
          </w:p>
          <w:p w:rsidR="006E64AC" w:rsidRPr="00840BE6" w:rsidRDefault="008D1A0B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Navodi razliku između složene rečenice nastale povezivanjem, nizanjem i uvrštavanjem</w:t>
            </w:r>
            <w:r w:rsidR="00840BE6">
              <w:rPr>
                <w:rFonts w:ascii="Candara" w:eastAsia="Times New Roman" w:hAnsi="Candara" w:cs="Arial"/>
                <w:b w:val="0"/>
                <w:bCs w:val="0"/>
              </w:rPr>
              <w:t>.</w:t>
            </w:r>
          </w:p>
          <w:p w:rsidR="00347FDE" w:rsidRPr="00840BE6" w:rsidRDefault="008D1A0B" w:rsidP="00840BE6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</w:rPr>
              <w:t>Povezuje jednostavne rečenice u složene povezivanjem, nizanjem i uvrštavanjem.</w:t>
            </w:r>
          </w:p>
        </w:tc>
      </w:tr>
      <w:tr w:rsidR="00347FDE" w:rsidRPr="00D31C85" w:rsidTr="00CD25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347FDE" w:rsidRPr="00D31C85" w:rsidTr="00CD251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:rsidR="00347FDE" w:rsidRDefault="00640FF9" w:rsidP="00F066C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Jezična jedinica </w:t>
            </w:r>
            <w:r w:rsidR="008D1A0B">
              <w:rPr>
                <w:rFonts w:ascii="Candara" w:eastAsia="Times New Roman" w:hAnsi="Candara" w:cs="Arial"/>
                <w:i/>
              </w:rPr>
              <w:t>Rečenica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integrirana je s ulomkom iz </w:t>
            </w:r>
            <w:r w:rsidR="008D1A0B">
              <w:rPr>
                <w:rFonts w:ascii="Candara" w:eastAsia="Times New Roman" w:hAnsi="Candara" w:cs="Arial"/>
              </w:rPr>
              <w:t>romana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8D1A0B">
              <w:rPr>
                <w:rFonts w:ascii="Candara" w:eastAsia="Times New Roman" w:hAnsi="Candara" w:cs="Arial"/>
              </w:rPr>
              <w:t>Alojza Majetića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8D1A0B">
              <w:rPr>
                <w:rFonts w:ascii="Candara" w:eastAsia="Times New Roman" w:hAnsi="Candara" w:cs="Arial"/>
                <w:i/>
              </w:rPr>
              <w:t>Omiški gusari.</w:t>
            </w:r>
          </w:p>
          <w:p w:rsidR="00272D46" w:rsidRPr="008D1A0B" w:rsidRDefault="008D1A0B" w:rsidP="006911F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>Postavljamo pitanje učenicima o pročitanome ulomku i tražimo da na pitanje odgovore najprije rečenicom koja će sadržavati samo jedan predikat, a zatim rečenicom s dva predikata.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00F0" w:rsidRDefault="008900F0" w:rsidP="00347FDE">
            <w:pPr>
              <w:rPr>
                <w:rFonts w:ascii="Candara" w:hAnsi="Candara" w:cs="Arial"/>
                <w:b w:val="0"/>
              </w:rPr>
            </w:pPr>
          </w:p>
          <w:p w:rsidR="000C17D3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8D1A0B" w:rsidRDefault="008D1A0B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D1A0B" w:rsidRPr="00D31C85" w:rsidRDefault="008D1A0B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59179D">
        <w:trPr>
          <w:trHeight w:val="4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</w:t>
            </w:r>
            <w:r w:rsidR="008A0014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 min</w:t>
            </w: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 min</w:t>
            </w: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 min</w:t>
            </w: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 min</w:t>
            </w: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0E330C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 min</w:t>
            </w:r>
          </w:p>
          <w:p w:rsidR="000E330C" w:rsidRPr="00D31C85" w:rsidRDefault="000E330C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0E330C" w:rsidRDefault="008A0014" w:rsidP="000E330C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CD2511" w:rsidRDefault="008A0014" w:rsidP="008D1A0B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lastRenderedPageBreak/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 xml:space="preserve">da promotre </w:t>
            </w:r>
            <w:r w:rsidR="008D1A0B">
              <w:rPr>
                <w:rFonts w:ascii="Candara" w:hAnsi="Candara" w:cs="Arial"/>
                <w:bCs/>
              </w:rPr>
              <w:t>polazne rečenice</w:t>
            </w:r>
            <w:r w:rsidRPr="00640FF9">
              <w:rPr>
                <w:rFonts w:ascii="Candara" w:hAnsi="Candara" w:cs="Arial"/>
                <w:bCs/>
              </w:rPr>
              <w:t xml:space="preserve"> </w:t>
            </w:r>
            <w:r w:rsidR="008D1A0B">
              <w:rPr>
                <w:rFonts w:ascii="Candara" w:hAnsi="Candara" w:cs="Arial"/>
                <w:bCs/>
              </w:rPr>
              <w:t>i uoče da se rečenica može sastojati o</w:t>
            </w:r>
            <w:r w:rsidR="00CD2511">
              <w:rPr>
                <w:rFonts w:ascii="Candara" w:hAnsi="Candara" w:cs="Arial"/>
                <w:bCs/>
              </w:rPr>
              <w:t xml:space="preserve">d jedne ili više riječi, ali da u oba slučaja rečenice prenose cjelovitu obavijest. Nakon definiranja što je to rečenica, učenici promatraju primjer jednostavne </w:t>
            </w:r>
            <w:proofErr w:type="spellStart"/>
            <w:r w:rsidR="00CD2511">
              <w:rPr>
                <w:rFonts w:ascii="Candara" w:hAnsi="Candara" w:cs="Arial"/>
                <w:bCs/>
              </w:rPr>
              <w:t>neproširene</w:t>
            </w:r>
            <w:proofErr w:type="spellEnd"/>
            <w:r w:rsidR="00CD2511">
              <w:rPr>
                <w:rFonts w:ascii="Candara" w:hAnsi="Candara" w:cs="Arial"/>
                <w:bCs/>
              </w:rPr>
              <w:t xml:space="preserve"> i proširene rečenice. Potičemo ih da zaključe da se jednostavna </w:t>
            </w:r>
            <w:proofErr w:type="spellStart"/>
            <w:r w:rsidR="00CD2511">
              <w:rPr>
                <w:rFonts w:ascii="Candara" w:hAnsi="Candara" w:cs="Arial"/>
                <w:bCs/>
              </w:rPr>
              <w:t>neproširena</w:t>
            </w:r>
            <w:proofErr w:type="spellEnd"/>
            <w:r w:rsidR="00CD2511">
              <w:rPr>
                <w:rFonts w:ascii="Candara" w:hAnsi="Candara" w:cs="Arial"/>
                <w:bCs/>
              </w:rPr>
              <w:t xml:space="preserve"> rečenica sastoji samo od predikata (i subjekta), a jednostavna proširena i od dopuna. </w:t>
            </w:r>
          </w:p>
          <w:p w:rsidR="008D1A0B" w:rsidRDefault="00CD2511" w:rsidP="008D1A0B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Na kraju prvoga koraka učenici rješavaju zadatak u kojemu trebaju preoblikovati jednostavnu </w:t>
            </w:r>
            <w:proofErr w:type="spellStart"/>
            <w:r>
              <w:rPr>
                <w:rFonts w:ascii="Candara" w:hAnsi="Candara" w:cs="Arial"/>
                <w:bCs/>
              </w:rPr>
              <w:t>neproširenu</w:t>
            </w:r>
            <w:proofErr w:type="spellEnd"/>
            <w:r>
              <w:rPr>
                <w:rFonts w:ascii="Candara" w:hAnsi="Candara" w:cs="Arial"/>
                <w:bCs/>
              </w:rPr>
              <w:t xml:space="preserve"> rečenicu u jednostavnu proširenu.</w:t>
            </w:r>
          </w:p>
          <w:p w:rsidR="00CD2511" w:rsidRDefault="008A0014" w:rsidP="00CD2511">
            <w:pPr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>
              <w:rPr>
                <w:rFonts w:ascii="Candara" w:hAnsi="Candara" w:cs="Arial"/>
                <w:b/>
                <w:bCs/>
              </w:rPr>
              <w:t>drugome</w:t>
            </w:r>
            <w:r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Pr="00640FF9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 xml:space="preserve">učenici uočavaju </w:t>
            </w:r>
            <w:r w:rsidR="00CD2511">
              <w:rPr>
                <w:rFonts w:ascii="Candara" w:hAnsi="Candara" w:cs="Arial"/>
                <w:bCs/>
              </w:rPr>
              <w:t xml:space="preserve">primjere rečenica s više predikata. Objašnjavamo da se rečenica koja ima dva ili više predikata naziva složena rečenica. Potičemo ih da promotre primjere nezavisnosloženih rečenica i objašnjavamo da su to složene rečenice u kojima </w:t>
            </w:r>
            <w:proofErr w:type="spellStart"/>
            <w:r w:rsidR="00CD2511">
              <w:rPr>
                <w:rFonts w:ascii="Candara" w:hAnsi="Candara" w:cs="Arial"/>
                <w:bCs/>
              </w:rPr>
              <w:t>surečenice</w:t>
            </w:r>
            <w:proofErr w:type="spellEnd"/>
            <w:r w:rsidR="00CD2511">
              <w:rPr>
                <w:rFonts w:ascii="Candara" w:hAnsi="Candara" w:cs="Arial"/>
                <w:bCs/>
              </w:rPr>
              <w:t xml:space="preserve"> mogu stajati </w:t>
            </w:r>
            <w:r w:rsidR="00CD2511">
              <w:rPr>
                <w:rFonts w:ascii="Candara" w:hAnsi="Candara" w:cs="Arial"/>
                <w:bCs/>
              </w:rPr>
              <w:lastRenderedPageBreak/>
              <w:t>samostalno te da nastaju nizanjem i povezivanjem.</w:t>
            </w:r>
          </w:p>
          <w:p w:rsidR="00CD2511" w:rsidRDefault="00CD2511" w:rsidP="00CD2511">
            <w:pPr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drugoga koraka učenici rješavaju zadatak u kojemu trebaju povezati jednostavne rečenice u složenu nizanjem i povezivanjem</w:t>
            </w:r>
          </w:p>
          <w:p w:rsidR="002521F7" w:rsidRDefault="008A0014" w:rsidP="00CD2511">
            <w:pPr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 xml:space="preserve">učenici </w:t>
            </w:r>
            <w:r w:rsidR="00CD2511">
              <w:rPr>
                <w:rFonts w:ascii="Candara" w:hAnsi="Candara" w:cs="Arial"/>
                <w:bCs/>
              </w:rPr>
              <w:t xml:space="preserve">uspoređuju jednostavnu rečenicu i složenu rečenicu nastalu uvrštavanjem. Objašnjavamo što je uvrštavanje i ističemo da na taj način nastaju zavisnosložene rečenice. Raščlanjujemo zavisnosloženu rečenicu na </w:t>
            </w:r>
            <w:proofErr w:type="spellStart"/>
            <w:r w:rsidR="00CD2511">
              <w:rPr>
                <w:rFonts w:ascii="Candara" w:hAnsi="Candara" w:cs="Arial"/>
                <w:bCs/>
              </w:rPr>
              <w:t>surečenice</w:t>
            </w:r>
            <w:proofErr w:type="spellEnd"/>
            <w:r w:rsidR="00CD2511">
              <w:rPr>
                <w:rFonts w:ascii="Candara" w:hAnsi="Candara" w:cs="Arial"/>
                <w:bCs/>
              </w:rPr>
              <w:t xml:space="preserve"> od kojih je nastala i objašnjavamo da se zavisnosložena rečenica sastoji od glavne </w:t>
            </w:r>
            <w:proofErr w:type="spellStart"/>
            <w:r w:rsidR="00CD2511">
              <w:rPr>
                <w:rFonts w:ascii="Candara" w:hAnsi="Candara" w:cs="Arial"/>
                <w:bCs/>
              </w:rPr>
              <w:t>surečenice</w:t>
            </w:r>
            <w:proofErr w:type="spellEnd"/>
            <w:r w:rsidR="00CD2511">
              <w:rPr>
                <w:rFonts w:ascii="Candara" w:hAnsi="Candara" w:cs="Arial"/>
                <w:bCs/>
              </w:rPr>
              <w:t xml:space="preserve"> (koja može stajati samostalno) i zavisne </w:t>
            </w:r>
            <w:proofErr w:type="spellStart"/>
            <w:r w:rsidR="00CD2511">
              <w:rPr>
                <w:rFonts w:ascii="Candara" w:hAnsi="Candara" w:cs="Arial"/>
                <w:bCs/>
              </w:rPr>
              <w:t>surečenice</w:t>
            </w:r>
            <w:proofErr w:type="spellEnd"/>
            <w:r w:rsidR="00CD2511">
              <w:rPr>
                <w:rFonts w:ascii="Candara" w:hAnsi="Candara" w:cs="Arial"/>
                <w:bCs/>
              </w:rPr>
              <w:t xml:space="preserve"> (koja ne može stajati samostalno).</w:t>
            </w:r>
          </w:p>
          <w:p w:rsidR="00CD2511" w:rsidRPr="002521F7" w:rsidRDefault="00CD2511" w:rsidP="00CD2511">
            <w:pPr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trećega koraka učenici rješavaju zadatak u kojemu trebaju odrediti jesu li zadane složene rečenice zavisnosložene ili nezavisnosložene.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9C0BC1" w:rsidRDefault="009C0BC1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BF7E42" w:rsidRDefault="008A0014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</w:tc>
      </w:tr>
      <w:tr w:rsidR="008A0014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</w:t>
            </w:r>
            <w:r w:rsidRPr="004D5F42">
              <w:rPr>
                <w:rFonts w:ascii="Candara" w:eastAsia="Times New Roman" w:hAnsi="Candara" w:cs="Arial"/>
                <w:b w:val="0"/>
              </w:rPr>
              <w:t>(</w:t>
            </w:r>
            <w:r w:rsidR="004D5F42" w:rsidRPr="004D5F42">
              <w:rPr>
                <w:rFonts w:ascii="Candara" w:eastAsia="Times New Roman" w:hAnsi="Candara" w:cs="Arial"/>
                <w:b w:val="0"/>
              </w:rPr>
              <w:t>provjera znanja</w:t>
            </w:r>
            <w:r w:rsidRPr="004D5F42">
              <w:rPr>
                <w:rFonts w:ascii="Candara" w:eastAsia="Times New Roman" w:hAnsi="Candara" w:cs="Arial"/>
                <w:b w:val="0"/>
              </w:rPr>
              <w:t>):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8A0014" w:rsidRPr="008A0014" w:rsidRDefault="008A0014" w:rsidP="008A0014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</w:t>
            </w:r>
            <w:r w:rsidR="004D5F42">
              <w:rPr>
                <w:rFonts w:ascii="Candara" w:hAnsi="Candara" w:cs="Arial"/>
              </w:rPr>
              <w:t>riješiti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4D5F42">
              <w:rPr>
                <w:rFonts w:ascii="Candara" w:hAnsi="Candara" w:cs="Arial"/>
              </w:rPr>
              <w:t>kviz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4D5F42">
              <w:rPr>
                <w:rFonts w:ascii="Candara" w:hAnsi="Candara" w:cs="Arial"/>
              </w:rPr>
              <w:t xml:space="preserve">i </w:t>
            </w:r>
            <w:r w:rsidRPr="008A0014">
              <w:rPr>
                <w:rFonts w:ascii="Candara" w:hAnsi="Candara" w:cs="Arial"/>
              </w:rPr>
              <w:t xml:space="preserve">provjeriti svoje znanje o </w:t>
            </w:r>
            <w:r w:rsidR="00CD2511">
              <w:rPr>
                <w:rFonts w:ascii="Candara" w:hAnsi="Candara" w:cs="Arial"/>
              </w:rPr>
              <w:t>rečenici</w:t>
            </w:r>
          </w:p>
          <w:p w:rsidR="008A0014" w:rsidRPr="004F3616" w:rsidRDefault="008A0014" w:rsidP="008A0014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(digitalni udžbenik, </w:t>
            </w:r>
            <w:r w:rsidR="009C0BC1">
              <w:rPr>
                <w:rFonts w:ascii="Candara" w:eastAsia="Times New Roman" w:hAnsi="Candara" w:cs="Arial"/>
                <w:shd w:val="clear" w:color="auto" w:fill="FF9799"/>
              </w:rPr>
              <w:t>drugi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 dio, rubrika </w:t>
            </w:r>
            <w:r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Povezujem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CD2511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C0BC1" w:rsidRPr="000E330C" w:rsidRDefault="00416265" w:rsidP="001C1831">
            <w:pPr>
              <w:contextualSpacing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>digitalnome udžbeniku u rubrici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 w:rsidR="004D5F42">
              <w:rPr>
                <w:rFonts w:ascii="Candara" w:hAnsi="Candara" w:cstheme="minorHAnsi"/>
                <w:i/>
                <w:shd w:val="clear" w:color="auto" w:fill="FF9799"/>
              </w:rPr>
              <w:t xml:space="preserve">Povezujem 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CD251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61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61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0E330C" w:rsidRDefault="00416265" w:rsidP="000E330C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učenički uradci: zadatci na kraju svakoga koraka u nastavnoj jedinici ili rezultati kviza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Povezujem.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</w:p>
        </w:tc>
      </w:tr>
      <w:tr w:rsidR="00347FDE" w:rsidRPr="00D31C85" w:rsidTr="00CD2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031569" w:rsidRDefault="000E330C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color w:val="FF0000"/>
              </w:rPr>
            </w:pPr>
            <w:r w:rsidRPr="00031569">
              <w:rPr>
                <w:rFonts w:ascii="Candara" w:eastAsia="Times New Roman" w:hAnsi="Candara" w:cs="Arial"/>
                <w:color w:val="FF0000"/>
              </w:rPr>
              <w:t>Rečenica</w:t>
            </w:r>
          </w:p>
          <w:p w:rsidR="007E59A8" w:rsidRPr="00D31C85" w:rsidRDefault="00031569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noProof/>
                <w:lang w:eastAsia="hr-HR" w:bidi="en-US"/>
              </w:rPr>
              <w:pict>
                <v:rect id="_x0000_s1037" style="position:absolute;left:0;text-align:left;margin-left:11.1pt;margin-top:8.25pt;width:136.2pt;height:21pt;z-index:251668480" stroked="f">
                  <v:textbox style="mso-next-textbox:#_x0000_s1037">
                    <w:txbxContent>
                      <w:p w:rsidR="008E0A49" w:rsidRPr="008E0A49" w:rsidRDefault="000E330C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   </w:t>
                        </w:r>
                        <w:r w:rsidR="008E0A49">
                          <w:rPr>
                            <w:color w:val="000000" w:themeColor="text1"/>
                          </w:rPr>
                          <w:t xml:space="preserve">S         </w:t>
                        </w:r>
                        <w:r>
                          <w:rPr>
                            <w:color w:val="000000" w:themeColor="text1"/>
                          </w:rPr>
                          <w:t xml:space="preserve">         </w:t>
                        </w:r>
                        <w:r w:rsidR="008E0A49">
                          <w:rPr>
                            <w:color w:val="000000" w:themeColor="text1"/>
                          </w:rPr>
                          <w:t xml:space="preserve">P           </w:t>
                        </w:r>
                        <w:r>
                          <w:rPr>
                            <w:color w:val="000000" w:themeColor="text1"/>
                          </w:rPr>
                          <w:t xml:space="preserve">    </w:t>
                        </w:r>
                        <w:proofErr w:type="spellStart"/>
                        <w:r w:rsidR="008E0A49">
                          <w:rPr>
                            <w:color w:val="000000" w:themeColor="text1"/>
                          </w:rPr>
                          <w:t>O</w:t>
                        </w:r>
                        <w:r>
                          <w:rPr>
                            <w:color w:val="000000" w:themeColor="text1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347FDE" w:rsidRPr="00D31C85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Default="000E330C" w:rsidP="000E330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proofErr w:type="spellStart"/>
            <w:r w:rsidRPr="000E330C">
              <w:rPr>
                <w:rFonts w:ascii="Candara" w:hAnsi="Candara"/>
                <w:b w:val="0"/>
                <w:bCs w:val="0"/>
                <w:u w:val="single"/>
                <w:lang w:val="de-DE" w:eastAsia="hr-HR"/>
              </w:rPr>
              <w:t>Malduh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0E330C">
              <w:rPr>
                <w:rFonts w:ascii="Candara" w:hAnsi="Candara"/>
                <w:b w:val="0"/>
                <w:bCs w:val="0"/>
                <w:u w:val="double"/>
                <w:lang w:val="de-DE" w:eastAsia="hr-HR"/>
              </w:rPr>
              <w:t>mora</w:t>
            </w:r>
            <w:proofErr w:type="spellEnd"/>
            <w:r w:rsidRPr="000E330C">
              <w:rPr>
                <w:rFonts w:ascii="Candara" w:hAnsi="Candara"/>
                <w:b w:val="0"/>
                <w:bCs w:val="0"/>
                <w:u w:val="double"/>
                <w:lang w:val="de-DE" w:eastAsia="hr-HR"/>
              </w:rPr>
              <w:t xml:space="preserve"> </w:t>
            </w:r>
            <w:proofErr w:type="spellStart"/>
            <w:r w:rsidRPr="000E330C">
              <w:rPr>
                <w:rFonts w:ascii="Candara" w:hAnsi="Candara"/>
                <w:b w:val="0"/>
                <w:bCs w:val="0"/>
                <w:u w:val="double"/>
                <w:lang w:val="de-DE" w:eastAsia="hr-HR"/>
              </w:rPr>
              <w:t>obraniti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more</w:t>
            </w:r>
            <w:proofErr w:type="spellEnd"/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416265" w:rsidRDefault="000E330C" w:rsidP="000E330C">
            <w:pPr>
              <w:pStyle w:val="ListParagraph"/>
              <w:spacing w:before="240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P</w:t>
            </w:r>
          </w:p>
          <w:p w:rsidR="00416265" w:rsidRPr="008E0A49" w:rsidRDefault="000E330C" w:rsidP="00416265">
            <w:pPr>
              <w:ind w:left="228" w:right="237"/>
              <w:rPr>
                <w:rFonts w:ascii="Candara" w:hAnsi="Candara"/>
                <w:bCs w:val="0"/>
                <w:lang w:val="de-DE" w:eastAsia="hr-HR"/>
              </w:rPr>
            </w:pPr>
            <w:proofErr w:type="spellStart"/>
            <w:r w:rsidRPr="000E330C">
              <w:rPr>
                <w:rFonts w:ascii="Candara" w:hAnsi="Candara"/>
                <w:b w:val="0"/>
                <w:bCs w:val="0"/>
                <w:u w:val="double"/>
                <w:lang w:val="de-DE" w:eastAsia="hr-HR"/>
              </w:rPr>
              <w:t>Razmišlja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416265" w:rsidRDefault="00416265" w:rsidP="00416265">
            <w:pPr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0E330C" w:rsidRDefault="000E330C" w:rsidP="000E330C">
            <w:pPr>
              <w:ind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    </w:t>
            </w:r>
            <w:proofErr w:type="spellStart"/>
            <w:r w:rsidRPr="0059179D">
              <w:rPr>
                <w:rFonts w:ascii="Candara" w:hAnsi="Candara"/>
                <w:bCs w:val="0"/>
                <w:color w:val="FF0000"/>
                <w:lang w:val="de-DE" w:eastAsia="hr-HR"/>
              </w:rPr>
              <w:t>Rečenica</w:t>
            </w:r>
            <w:proofErr w:type="spellEnd"/>
            <w:r w:rsidRPr="0059179D">
              <w:rPr>
                <w:rFonts w:ascii="Candara" w:hAnsi="Candara"/>
                <w:bCs w:val="0"/>
                <w:color w:val="FF0000"/>
                <w:lang w:val="de-DE" w:eastAsia="hr-HR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je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skup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riječi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ili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samo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jedna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riječ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koja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prenosi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cjelovitu</w:t>
            </w:r>
            <w:proofErr w:type="spellEnd"/>
          </w:p>
          <w:p w:rsidR="00416265" w:rsidRPr="00B07966" w:rsidRDefault="000E330C" w:rsidP="000E330C">
            <w:pPr>
              <w:ind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    </w:t>
            </w:r>
            <w:proofErr w:type="spellStart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obavijest</w:t>
            </w:r>
            <w:proofErr w:type="spellEnd"/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.</w:t>
            </w:r>
          </w:p>
          <w:p w:rsidR="00416265" w:rsidRPr="00416265" w:rsidRDefault="00416265" w:rsidP="00416265">
            <w:pPr>
              <w:ind w:right="237"/>
              <w:rPr>
                <w:rFonts w:ascii="Candara" w:hAnsi="Candara"/>
                <w:bCs w:val="0"/>
                <w:color w:val="FF0000"/>
                <w:lang w:val="de-DE" w:eastAsia="hr-HR"/>
              </w:rPr>
            </w:pPr>
          </w:p>
          <w:p w:rsidR="0057320E" w:rsidRDefault="00031569" w:rsidP="00CB2AF0">
            <w:pPr>
              <w:ind w:right="237"/>
              <w:rPr>
                <w:rFonts w:ascii="Candara" w:hAnsi="Candara"/>
                <w:lang w:val="de-DE" w:eastAsia="hr-HR"/>
              </w:rPr>
            </w:pPr>
            <w:r>
              <w:rPr>
                <w:rFonts w:eastAsia="Times New Roman" w:cs="Arial"/>
                <w:noProof/>
                <w:lang w:eastAsia="hr-HR" w:bidi="en-US"/>
              </w:rPr>
              <w:pict>
                <v:rect id="_x0000_s1039" style="position:absolute;margin-left:150.9pt;margin-top:5.15pt;width:167.4pt;height:21pt;z-index:251669504" filled="f" stroked="f">
                  <v:textbox style="mso-next-textbox:#_x0000_s1039">
                    <w:txbxContent>
                      <w:p w:rsidR="008E0A49" w:rsidRPr="008E0A49" w:rsidRDefault="000E330C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AT (pr.)      S               P              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Oi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40" style="position:absolute;margin-left:13.5pt;margin-top:12.1pt;width:73.2pt;height:21pt;z-index:251670528" filled="f" stroked="f">
                  <v:textbox style="mso-next-textbox:#_x0000_s1040">
                    <w:txbxContent>
                      <w:p w:rsidR="008E0A49" w:rsidRPr="008E0A49" w:rsidRDefault="000E330C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   S              P</w:t>
                        </w:r>
                      </w:p>
                    </w:txbxContent>
                  </v:textbox>
                </v:rect>
              </w:pict>
            </w:r>
          </w:p>
          <w:p w:rsidR="008E0A49" w:rsidRPr="000E330C" w:rsidRDefault="008E0A49" w:rsidP="000E330C">
            <w:pPr>
              <w:rPr>
                <w:rFonts w:ascii="Candara" w:hAnsi="Candara"/>
                <w:color w:val="FF0000"/>
                <w:lang w:val="de-DE" w:eastAsia="hr-HR"/>
              </w:rPr>
            </w:pPr>
          </w:p>
          <w:p w:rsidR="00CB2AF0" w:rsidRDefault="000E330C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0E330C">
              <w:rPr>
                <w:rFonts w:ascii="Candara" w:hAnsi="Candara"/>
                <w:b w:val="0"/>
                <w:u w:val="single"/>
                <w:lang w:val="de-DE" w:eastAsia="hr-HR"/>
              </w:rPr>
              <w:t>Omišani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0E330C">
              <w:rPr>
                <w:rFonts w:ascii="Candara" w:hAnsi="Candara"/>
                <w:b w:val="0"/>
                <w:u w:val="double"/>
                <w:lang w:val="de-DE" w:eastAsia="hr-HR"/>
              </w:rPr>
              <w:t>napadaju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.                       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Hrabri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0E330C">
              <w:rPr>
                <w:rFonts w:ascii="Candara" w:hAnsi="Candara"/>
                <w:b w:val="0"/>
                <w:u w:val="single"/>
                <w:lang w:val="de-DE" w:eastAsia="hr-HR"/>
              </w:rPr>
              <w:t>Omišani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0E330C">
              <w:rPr>
                <w:rFonts w:ascii="Candara" w:hAnsi="Candara"/>
                <w:b w:val="0"/>
                <w:u w:val="double"/>
                <w:lang w:val="de-DE" w:eastAsia="hr-HR"/>
              </w:rPr>
              <w:t>napadaju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Mlečane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8E0A49" w:rsidRDefault="00031569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noProof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234.3pt;margin-top:5.7pt;width:.6pt;height:14.4pt;z-index:251679744" o:connectortype="straight">
                  <v:stroke endarrow="block"/>
                </v:shape>
              </w:pict>
            </w:r>
            <w:r>
              <w:rPr>
                <w:rFonts w:ascii="Candara" w:hAnsi="Candara"/>
                <w:b w:val="0"/>
                <w:noProof/>
                <w:lang w:eastAsia="hr-HR" w:bidi="en-US"/>
              </w:rPr>
              <w:pict>
                <v:shape id="_x0000_s1049" type="#_x0000_t32" style="position:absolute;left:0;text-align:left;margin-left:48.9pt;margin-top:4.5pt;width:0;height:15.6pt;z-index:251678720" o:connectortype="straight">
                  <v:stroke endarrow="block"/>
                </v:shape>
              </w:pict>
            </w:r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                                                           </w:t>
            </w:r>
          </w:p>
          <w:p w:rsidR="008E0A49" w:rsidRDefault="008E0A49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</w:p>
          <w:p w:rsidR="008E0A49" w:rsidRPr="0059179D" w:rsidRDefault="0059179D" w:rsidP="008E0A49">
            <w:pPr>
              <w:pStyle w:val="ListParagraph"/>
              <w:ind w:left="228" w:right="237"/>
              <w:rPr>
                <w:rFonts w:ascii="Candara" w:hAnsi="Candara"/>
                <w:color w:val="FF0000"/>
                <w:lang w:val="de-DE" w:eastAsia="hr-HR"/>
              </w:rPr>
            </w:pP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jednostavna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neproširena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            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jednostavna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proširena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rečenica</w:t>
            </w:r>
            <w:proofErr w:type="spellEnd"/>
          </w:p>
          <w:p w:rsidR="0059179D" w:rsidRDefault="008E0A49" w:rsidP="0059179D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</w:p>
          <w:p w:rsidR="0059179D" w:rsidRDefault="0059179D" w:rsidP="0059179D">
            <w:pPr>
              <w:ind w:right="237"/>
              <w:rPr>
                <w:rFonts w:ascii="Candara" w:hAnsi="Candara"/>
                <w:b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lastRenderedPageBreak/>
              <w:t xml:space="preserve">  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Jednostavna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neproširena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rečenica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sastoji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se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od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predikata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subjekta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ili </w:t>
            </w:r>
          </w:p>
          <w:p w:rsidR="008E0A49" w:rsidRDefault="0059179D" w:rsidP="0059179D">
            <w:pPr>
              <w:ind w:right="237"/>
              <w:rPr>
                <w:rFonts w:ascii="Candara" w:hAnsi="Candara"/>
                <w:b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 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samo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od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predikata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.</w:t>
            </w:r>
          </w:p>
          <w:p w:rsidR="0059179D" w:rsidRPr="0059179D" w:rsidRDefault="0059179D" w:rsidP="0059179D">
            <w:pPr>
              <w:ind w:right="237"/>
              <w:rPr>
                <w:rFonts w:ascii="Candara" w:hAnsi="Candara"/>
                <w:b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 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Jednostavna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proširena</w:t>
            </w:r>
            <w:proofErr w:type="spellEnd"/>
            <w:r w:rsidRPr="0059179D">
              <w:rPr>
                <w:rFonts w:ascii="Candara" w:hAnsi="Candara"/>
                <w:color w:val="FF0000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ndara" w:hAnsi="Candara"/>
                <w:color w:val="FF0000"/>
                <w:lang w:val="de-DE" w:eastAsia="hr-HR"/>
              </w:rPr>
              <w:t>rečenica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osim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predikata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subjekta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ima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dopune</w:t>
            </w:r>
            <w:proofErr w:type="spellEnd"/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.</w:t>
            </w: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lang w:val="de-DE" w:eastAsia="hr-HR"/>
              </w:rPr>
            </w:pPr>
          </w:p>
          <w:p w:rsidR="008219DA" w:rsidRPr="009F647C" w:rsidRDefault="00031569" w:rsidP="009F647C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b w:val="0"/>
                <w:noProof/>
                <w:lang w:eastAsia="hr-HR" w:bidi="en-US"/>
              </w:rPr>
              <w:pict>
                <v:rect id="_x0000_s1041" style="position:absolute;margin-left:62.1pt;margin-top:14.45pt;width:27pt;height:21pt;z-index:251671552" filled="f" stroked="f">
                  <v:textbox style="mso-next-textbox:#_x0000_s1041">
                    <w:txbxContent>
                      <w:p w:rsidR="008E0A49" w:rsidRPr="008E0A49" w:rsidRDefault="000E330C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  <w:r w:rsidR="00416265">
              <w:rPr>
                <w:rFonts w:ascii="Calibri" w:hAnsi="Calibri" w:cs="Calibri"/>
                <w:b w:val="0"/>
                <w:lang w:val="de-DE" w:eastAsia="hr-HR"/>
              </w:rPr>
              <w:t xml:space="preserve">    </w:t>
            </w:r>
            <w:r w:rsidR="00416265" w:rsidRPr="00416265">
              <w:rPr>
                <w:rFonts w:ascii="Calibri" w:hAnsi="Calibri" w:cs="Calibri"/>
                <w:b w:val="0"/>
                <w:sz w:val="24"/>
                <w:szCs w:val="24"/>
                <w:lang w:val="de-DE" w:eastAsia="hr-HR"/>
              </w:rPr>
              <w:t xml:space="preserve">  </w:t>
            </w:r>
          </w:p>
          <w:p w:rsidR="00B07966" w:rsidRDefault="00031569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3" type="#_x0000_t88" style="position:absolute;margin-left:126.9pt;margin-top:13.7pt;width:9.6pt;height:50.4pt;z-index:251682816"/>
              </w:pict>
            </w:r>
          </w:p>
          <w:p w:rsidR="008219DA" w:rsidRPr="0059179D" w:rsidRDefault="00031569" w:rsidP="0059179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42" style="position:absolute;left:0;text-align:left;margin-left:144.3pt;margin-top:4.95pt;width:152.4pt;height:21pt;z-index:251672576" filled="f" stroked="f">
                  <v:textbox style="mso-next-textbox:#_x0000_s1042">
                    <w:txbxContent>
                      <w:p w:rsidR="008E0A49" w:rsidRPr="00AE6CDF" w:rsidRDefault="0059179D" w:rsidP="008E0A49">
                        <w:pPr>
                          <w:rPr>
                            <w:rFonts w:ascii="Candara" w:hAnsi="Candara"/>
                            <w:b/>
                            <w:color w:val="000000" w:themeColor="text1"/>
                          </w:rPr>
                        </w:pPr>
                        <w:r w:rsidRPr="00AE6CDF">
                          <w:rPr>
                            <w:rFonts w:ascii="Candara" w:hAnsi="Candara"/>
                            <w:b/>
                            <w:color w:val="000000" w:themeColor="text1"/>
                          </w:rPr>
                          <w:t>jednostavne rečenice</w:t>
                        </w:r>
                        <w:r w:rsidR="008E0A49" w:rsidRPr="00AE6CDF">
                          <w:rPr>
                            <w:rFonts w:ascii="Candara" w:hAnsi="Candara"/>
                            <w:b/>
                            <w:color w:val="000000" w:themeColor="text1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rect>
              </w:pict>
            </w:r>
            <w:proofErr w:type="spellStart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Borba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 xml:space="preserve">je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potrajala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59179D" w:rsidRDefault="00031569" w:rsidP="0059179D">
            <w:pPr>
              <w:pStyle w:val="ListParagraph"/>
              <w:ind w:left="264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55" style="position:absolute;left:0;text-align:left;margin-left:80.1pt;margin-top:1.9pt;width:27pt;height:21pt;z-index:251684864" filled="f" stroked="f">
                  <v:textbox style="mso-next-textbox:#_x0000_s1055">
                    <w:txbxContent>
                      <w:p w:rsidR="0059179D" w:rsidRPr="008E0A49" w:rsidRDefault="0059179D" w:rsidP="0059179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</w:p>
          <w:p w:rsidR="0059179D" w:rsidRDefault="0059179D" w:rsidP="0059179D">
            <w:pPr>
              <w:pStyle w:val="ListParagraph"/>
              <w:ind w:left="264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Omišani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su</w:t>
            </w:r>
            <w:proofErr w:type="spellEnd"/>
            <w:r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 xml:space="preserve"> </w:t>
            </w:r>
            <w:proofErr w:type="spellStart"/>
            <w:r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pobjeđivali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59179D" w:rsidRDefault="00031569" w:rsidP="0059179D">
            <w:pPr>
              <w:pStyle w:val="ListParagraph"/>
              <w:ind w:left="264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57" style="position:absolute;left:0;text-align:left;margin-left:174.3pt;margin-top:13.15pt;width:27pt;height:21pt;z-index:251686912" filled="f" stroked="f">
                  <v:textbox style="mso-next-textbox:#_x0000_s1057">
                    <w:txbxContent>
                      <w:p w:rsidR="0059179D" w:rsidRPr="008E0A49" w:rsidRDefault="0059179D" w:rsidP="0059179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56" style="position:absolute;left:0;text-align:left;margin-left:59.1pt;margin-top:11.6pt;width:27pt;height:21pt;z-index:251685888" filled="f" stroked="f">
                  <v:textbox style="mso-next-textbox:#_x0000_s1056">
                    <w:txbxContent>
                      <w:p w:rsidR="0059179D" w:rsidRPr="008E0A49" w:rsidRDefault="0059179D" w:rsidP="0059179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</w:p>
          <w:p w:rsidR="0059179D" w:rsidRDefault="00031569" w:rsidP="0059179D">
            <w:pPr>
              <w:pStyle w:val="ListParagraph"/>
              <w:ind w:left="264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51" type="#_x0000_t32" style="position:absolute;left:0;text-align:left;margin-left:105.3pt;margin-top:14.5pt;width:0;height:18.6pt;z-index:251680768" o:connectortype="straight"/>
              </w:pict>
            </w:r>
          </w:p>
          <w:p w:rsidR="0059179D" w:rsidRDefault="00031569" w:rsidP="0059179D">
            <w:pPr>
              <w:pStyle w:val="ListParagraph"/>
              <w:ind w:left="264" w:right="237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54" type="#_x0000_t88" style="position:absolute;left:0;text-align:left;margin-left:240.9pt;margin-top:2.25pt;width:9pt;height:44.4pt;z-index:251683840"/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45" style="position:absolute;left:0;text-align:left;margin-left:254.1pt;margin-top:4.85pt;width:98.4pt;height:36.6pt;z-index:251675648" filled="f" stroked="f">
                  <v:textbox style="mso-next-textbox:#_x0000_s1045">
                    <w:txbxContent>
                      <w:p w:rsidR="009F647C" w:rsidRPr="00AE6CDF" w:rsidRDefault="0059179D" w:rsidP="009F647C">
                        <w:pPr>
                          <w:rPr>
                            <w:rFonts w:ascii="Candara" w:hAnsi="Candara"/>
                            <w:b/>
                            <w:color w:val="000000" w:themeColor="text1"/>
                          </w:rPr>
                        </w:pPr>
                        <w:r w:rsidRPr="00AE6CDF">
                          <w:rPr>
                            <w:rFonts w:ascii="Candara" w:hAnsi="Candara"/>
                            <w:b/>
                            <w:color w:val="000000" w:themeColor="text1"/>
                          </w:rPr>
                          <w:t>nezavisnosložene rečenice</w:t>
                        </w:r>
                      </w:p>
                    </w:txbxContent>
                  </v:textbox>
                </v:rect>
              </w:pict>
            </w:r>
            <w:proofErr w:type="spellStart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Borba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 xml:space="preserve">je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potrajala</w:t>
            </w:r>
            <w:proofErr w:type="spellEnd"/>
            <w:r w:rsidR="0059179D" w:rsidRPr="0059179D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>,</w:t>
            </w:r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</w:t>
            </w:r>
            <w:proofErr w:type="spellStart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Omišani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su</w:t>
            </w:r>
            <w:proofErr w:type="spellEnd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 xml:space="preserve">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pobjeđivali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  <w:p w:rsidR="009F647C" w:rsidRPr="009F647C" w:rsidRDefault="00031569" w:rsidP="009F647C">
            <w:pPr>
              <w:pStyle w:val="ListParagraph"/>
              <w:ind w:left="264" w:right="237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oval id="_x0000_s1060" style="position:absolute;left:0;text-align:left;margin-left:110.7pt;margin-top:12.15pt;width:12.6pt;height:21.95pt;z-index:251689984" filled="f"/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59" style="position:absolute;left:0;text-align:left;margin-left:176.1pt;margin-top:3.05pt;width:27pt;height:21pt;z-index:251688960" filled="f" stroked="f">
                  <v:textbox style="mso-next-textbox:#_x0000_s1059">
                    <w:txbxContent>
                      <w:p w:rsidR="00AE6CDF" w:rsidRPr="008E0A49" w:rsidRDefault="00AE6CDF" w:rsidP="00AE6CDF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58" style="position:absolute;left:0;text-align:left;margin-left:60.3pt;margin-top:1.25pt;width:27pt;height:21pt;z-index:251687936" filled="f" stroked="f">
                  <v:textbox style="mso-next-textbox:#_x0000_s1058">
                    <w:txbxContent>
                      <w:p w:rsidR="00AE6CDF" w:rsidRPr="008E0A49" w:rsidRDefault="00AE6CDF" w:rsidP="00AE6CDF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</w:t>
                        </w:r>
                      </w:p>
                    </w:txbxContent>
                  </v:textbox>
                </v:rect>
              </w:pict>
            </w:r>
          </w:p>
          <w:p w:rsidR="008219DA" w:rsidRDefault="00031569" w:rsidP="009F647C">
            <w:pPr>
              <w:pStyle w:val="ListParagraph"/>
              <w:ind w:left="264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52" type="#_x0000_t32" style="position:absolute;left:0;text-align:left;margin-left:105.3pt;margin-top:1.95pt;width:0;height:16.8pt;z-index:251681792" o:connectortype="straight"/>
              </w:pict>
            </w:r>
            <w:proofErr w:type="spellStart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Borba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 xml:space="preserve">je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potrajala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,    </w:t>
            </w:r>
            <w:r w:rsidR="0059179D" w:rsidRPr="0059179D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>a</w:t>
            </w:r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Omišani</w:t>
            </w:r>
            <w:proofErr w:type="spellEnd"/>
            <w:r w:rsid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su</w:t>
            </w:r>
            <w:proofErr w:type="spellEnd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 xml:space="preserve"> </w:t>
            </w:r>
            <w:proofErr w:type="spellStart"/>
            <w:r w:rsidR="0059179D" w:rsidRPr="0059179D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u w:val="double"/>
                <w:lang w:val="de-DE" w:eastAsia="hr-HR"/>
              </w:rPr>
              <w:t>pobjeđivali</w:t>
            </w:r>
            <w:proofErr w:type="spellEnd"/>
            <w:r w:rsidR="009F647C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8219DA" w:rsidRPr="008219DA" w:rsidRDefault="008219DA" w:rsidP="008219DA">
            <w:pPr>
              <w:pStyle w:val="ListParagraph"/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          </w:t>
            </w:r>
          </w:p>
          <w:p w:rsidR="0059179D" w:rsidRDefault="008219DA" w:rsidP="00AE6CDF">
            <w:pPr>
              <w:spacing w:before="240"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</w:rPr>
              <w:t xml:space="preserve">     </w:t>
            </w:r>
            <w:r w:rsidR="0059179D" w:rsidRPr="00AE6CDF">
              <w:rPr>
                <w:rFonts w:ascii="Candara" w:hAnsi="Candara"/>
                <w:b w:val="0"/>
                <w:color w:val="FF0000"/>
              </w:rPr>
              <w:t xml:space="preserve">Rečenica koja ima dva ili više predikata naziva se </w:t>
            </w:r>
            <w:r w:rsidR="0059179D" w:rsidRPr="00AE6CDF">
              <w:rPr>
                <w:rFonts w:ascii="Candara" w:hAnsi="Candara"/>
                <w:color w:val="FF0000"/>
              </w:rPr>
              <w:t>složena rečenica</w:t>
            </w:r>
            <w:r w:rsidR="0059179D" w:rsidRPr="00AE6CDF">
              <w:rPr>
                <w:rFonts w:ascii="Candara" w:hAnsi="Candara"/>
                <w:b w:val="0"/>
                <w:color w:val="FF0000"/>
              </w:rPr>
              <w:t>.</w:t>
            </w:r>
          </w:p>
          <w:p w:rsidR="00AE6CDF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Složena rečenica u kojoj su </w:t>
            </w:r>
            <w:proofErr w:type="spellStart"/>
            <w:r>
              <w:rPr>
                <w:rFonts w:ascii="Candara" w:hAnsi="Candara"/>
                <w:b w:val="0"/>
                <w:color w:val="FF0000"/>
              </w:rPr>
              <w:t>surečenice</w:t>
            </w:r>
            <w:proofErr w:type="spellEnd"/>
            <w:r>
              <w:rPr>
                <w:rFonts w:ascii="Candara" w:hAnsi="Candara"/>
                <w:b w:val="0"/>
                <w:color w:val="FF0000"/>
              </w:rPr>
              <w:t xml:space="preserve"> u ravnopravnom odnosu i mogu</w:t>
            </w:r>
          </w:p>
          <w:p w:rsidR="00AE6CDF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stajati samostalno naziva se </w:t>
            </w:r>
            <w:r w:rsidRPr="00AE6CDF">
              <w:rPr>
                <w:rFonts w:ascii="Candara" w:hAnsi="Candara"/>
                <w:color w:val="FF0000"/>
              </w:rPr>
              <w:t>nezavisnosložena rečenica</w:t>
            </w:r>
            <w:r>
              <w:rPr>
                <w:rFonts w:ascii="Candara" w:hAnsi="Candara"/>
                <w:b w:val="0"/>
                <w:color w:val="FF0000"/>
              </w:rPr>
              <w:t>.</w:t>
            </w:r>
          </w:p>
          <w:p w:rsidR="00AE6CDF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Nezavisnosložene rečenice nastaju </w:t>
            </w:r>
            <w:r w:rsidRPr="00AE6CDF">
              <w:rPr>
                <w:rFonts w:ascii="Candara" w:hAnsi="Candara"/>
                <w:color w:val="FF0000"/>
              </w:rPr>
              <w:t>nizanjem</w:t>
            </w:r>
            <w:r>
              <w:rPr>
                <w:rFonts w:ascii="Candara" w:hAnsi="Candara"/>
                <w:b w:val="0"/>
                <w:color w:val="FF0000"/>
              </w:rPr>
              <w:t xml:space="preserve"> (pomoću zareza) i </w:t>
            </w:r>
          </w:p>
          <w:p w:rsidR="009F647C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</w:t>
            </w:r>
            <w:r w:rsidRPr="00AE6CDF">
              <w:rPr>
                <w:rFonts w:ascii="Candara" w:hAnsi="Candara"/>
                <w:color w:val="FF0000"/>
              </w:rPr>
              <w:t>povezivanjem</w:t>
            </w:r>
            <w:r>
              <w:rPr>
                <w:rFonts w:ascii="Candara" w:hAnsi="Candara"/>
                <w:b w:val="0"/>
                <w:color w:val="FF0000"/>
              </w:rPr>
              <w:t xml:space="preserve"> (pomoću veznika).</w:t>
            </w:r>
          </w:p>
          <w:p w:rsidR="00475B88" w:rsidRDefault="00475B88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</w:p>
          <w:p w:rsidR="00AE6CDF" w:rsidRPr="00475B88" w:rsidRDefault="00031569" w:rsidP="00AE6CDF">
            <w:pPr>
              <w:spacing w:line="276" w:lineRule="auto"/>
              <w:ind w:right="237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65" style="position:absolute;margin-left:158.7pt;margin-top:13.55pt;width:52.2pt;height:21pt;z-index:251695104" filled="f" stroked="f">
                  <v:textbox style="mso-next-textbox:#_x0000_s1065">
                    <w:txbxContent>
                      <w:p w:rsidR="00AE6CDF" w:rsidRPr="00475B88" w:rsidRDefault="00475B88" w:rsidP="00AE6CDF">
                        <w:pPr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 xml:space="preserve">     </w:t>
                        </w:r>
                        <w:r w:rsidRPr="00475B88">
                          <w:rPr>
                            <w:b/>
                            <w:color w:val="000000" w:themeColor="text1"/>
                          </w:rPr>
                          <w:t>Z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67" style="position:absolute;margin-left:33.9pt;margin-top:14.3pt;width:52.2pt;height:21pt;z-index:251697152" filled="f" stroked="f">
                  <v:textbox style="mso-next-textbox:#_x0000_s1067">
                    <w:txbxContent>
                      <w:p w:rsidR="00475B88" w:rsidRPr="00475B88" w:rsidRDefault="00475B88" w:rsidP="00475B88">
                        <w:pPr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 xml:space="preserve">     G</w:t>
                        </w:r>
                      </w:p>
                    </w:txbxContent>
                  </v:textbox>
                </v:rect>
              </w:pict>
            </w:r>
            <w:r w:rsidR="00475B88">
              <w:rPr>
                <w:rFonts w:ascii="Candara" w:hAnsi="Candara"/>
                <w:b w:val="0"/>
                <w:color w:val="FF0000"/>
              </w:rPr>
              <w:t xml:space="preserve">                       </w:t>
            </w:r>
            <w:r w:rsidR="00475B88">
              <w:rPr>
                <w:rFonts w:ascii="Candara" w:hAnsi="Candara"/>
                <w:color w:val="000000" w:themeColor="text1"/>
              </w:rPr>
              <w:t xml:space="preserve">                                                 </w:t>
            </w:r>
          </w:p>
          <w:p w:rsidR="009F647C" w:rsidRDefault="00031569" w:rsidP="009F647C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oval id="_x0000_s1066" style="position:absolute;margin-left:119.7pt;margin-top:8.8pt;width:34.2pt;height:23.35pt;z-index:251696128" filled="f"/>
              </w:pict>
            </w:r>
            <w:r>
              <w:rPr>
                <w:rFonts w:ascii="Candara" w:hAnsi="Candara"/>
                <w:b w:val="0"/>
                <w:noProof/>
                <w:color w:val="FF0000"/>
                <w:lang w:eastAsia="hr-HR" w:bidi="en-US"/>
              </w:rPr>
              <w:pict>
                <v:shape id="_x0000_s1061" type="#_x0000_t32" style="position:absolute;margin-left:116.7pt;margin-top:10.4pt;width:0;height:20.4pt;z-index:251691008" o:connectortype="straight"/>
              </w:pict>
            </w:r>
          </w:p>
          <w:p w:rsidR="00AE6CDF" w:rsidRPr="00AE6CDF" w:rsidRDefault="00031569" w:rsidP="00840B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64" w:right="237" w:hanging="218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noProof/>
                <w:color w:val="000000" w:themeColor="text1"/>
                <w:lang w:eastAsia="hr-HR" w:bidi="en-US"/>
              </w:rPr>
              <w:pict>
                <v:shape id="_x0000_s1062" type="#_x0000_t32" style="position:absolute;left:0;text-align:left;margin-left:55.5pt;margin-top:15.15pt;width:0;height:15pt;z-index:251692032" o:connectortype="straight">
                  <v:stroke endarrow="block"/>
                </v:shape>
              </w:pict>
            </w:r>
            <w:r w:rsidR="00AE6CDF">
              <w:rPr>
                <w:rFonts w:ascii="Candara" w:hAnsi="Candara"/>
                <w:b w:val="0"/>
                <w:color w:val="000000" w:themeColor="text1"/>
              </w:rPr>
              <w:t xml:space="preserve">Morski Knez </w:t>
            </w:r>
            <w:r w:rsidR="00AE6CDF" w:rsidRPr="00AE6CDF">
              <w:rPr>
                <w:rFonts w:ascii="Candara" w:hAnsi="Candara"/>
                <w:b w:val="0"/>
                <w:color w:val="000000" w:themeColor="text1"/>
                <w:u w:val="double"/>
              </w:rPr>
              <w:t>se borio</w:t>
            </w:r>
            <w:r w:rsidR="00AE6CDF">
              <w:rPr>
                <w:rFonts w:ascii="Candara" w:hAnsi="Candara"/>
                <w:b w:val="0"/>
                <w:color w:val="000000" w:themeColor="text1"/>
              </w:rPr>
              <w:t xml:space="preserve">     kao da </w:t>
            </w:r>
            <w:r w:rsidR="00AE6CDF" w:rsidRPr="00AE6CDF">
              <w:rPr>
                <w:rFonts w:ascii="Candara" w:hAnsi="Candara"/>
                <w:b w:val="0"/>
                <w:color w:val="000000" w:themeColor="text1"/>
                <w:u w:val="double"/>
              </w:rPr>
              <w:t>brani</w:t>
            </w:r>
            <w:r w:rsidR="00AE6CDF">
              <w:rPr>
                <w:rFonts w:ascii="Candara" w:hAnsi="Candara"/>
                <w:b w:val="0"/>
                <w:color w:val="000000" w:themeColor="text1"/>
              </w:rPr>
              <w:t xml:space="preserve"> sve Omišane.  </w:t>
            </w:r>
            <w:r w:rsidR="00AE6CDF">
              <w:rPr>
                <w:rFonts w:ascii="Calibri" w:hAnsi="Calibri" w:cs="Calibri"/>
                <w:b w:val="0"/>
                <w:color w:val="000000" w:themeColor="text1"/>
              </w:rPr>
              <w:t>→</w:t>
            </w:r>
            <w:r w:rsidR="00AE6CDF">
              <w:rPr>
                <w:rFonts w:ascii="Candara" w:hAnsi="Candara"/>
                <w:b w:val="0"/>
                <w:color w:val="000000" w:themeColor="text1"/>
              </w:rPr>
              <w:t xml:space="preserve"> </w:t>
            </w:r>
            <w:r w:rsidR="00475B88">
              <w:rPr>
                <w:rFonts w:ascii="Candara" w:hAnsi="Candara"/>
                <w:b w:val="0"/>
                <w:color w:val="000000" w:themeColor="text1"/>
              </w:rPr>
              <w:t xml:space="preserve">  </w:t>
            </w:r>
            <w:r w:rsidR="00AE6CDF" w:rsidRPr="00AE6CDF">
              <w:rPr>
                <w:rFonts w:ascii="Candara" w:hAnsi="Candara"/>
                <w:color w:val="000000" w:themeColor="text1"/>
              </w:rPr>
              <w:t>zavisnosložena</w:t>
            </w:r>
          </w:p>
          <w:p w:rsidR="009F647C" w:rsidRPr="00AE6CDF" w:rsidRDefault="00031569" w:rsidP="00AE6CDF">
            <w:pPr>
              <w:pStyle w:val="ListParagraph"/>
              <w:spacing w:line="276" w:lineRule="auto"/>
              <w:ind w:left="264" w:right="237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noProof/>
                <w:color w:val="000000" w:themeColor="text1"/>
                <w:lang w:eastAsia="hr-HR" w:bidi="en-US"/>
              </w:rPr>
              <w:pict>
                <v:shape id="_x0000_s1063" type="#_x0000_t32" style="position:absolute;left:0;text-align:left;margin-left:182.7pt;margin-top:.3pt;width:0;height:14.4pt;z-index:251693056" o:connectortype="straight">
                  <v:stroke endarrow="block"/>
                </v:shape>
              </w:pict>
            </w:r>
            <w:r w:rsidR="00AE6CDF" w:rsidRPr="00AE6CDF">
              <w:rPr>
                <w:rFonts w:ascii="Candara" w:hAnsi="Candara"/>
                <w:color w:val="000000" w:themeColor="text1"/>
              </w:rPr>
              <w:t xml:space="preserve">                   </w:t>
            </w:r>
            <w:r w:rsidR="00AE6CDF">
              <w:rPr>
                <w:rFonts w:ascii="Candara" w:hAnsi="Candara"/>
                <w:color w:val="000000" w:themeColor="text1"/>
              </w:rPr>
              <w:t xml:space="preserve"> </w:t>
            </w:r>
            <w:r w:rsidR="00AE6CDF" w:rsidRPr="00AE6CDF">
              <w:rPr>
                <w:rFonts w:ascii="Candara" w:hAnsi="Candara"/>
                <w:color w:val="000000" w:themeColor="text1"/>
              </w:rPr>
              <w:t xml:space="preserve"> </w:t>
            </w:r>
            <w:r w:rsidR="00AE6CDF">
              <w:rPr>
                <w:rFonts w:ascii="Candara" w:hAnsi="Candara"/>
                <w:color w:val="000000" w:themeColor="text1"/>
              </w:rPr>
              <w:t xml:space="preserve">                                                                                   </w:t>
            </w:r>
            <w:r w:rsidR="00475B88">
              <w:rPr>
                <w:rFonts w:ascii="Candara" w:hAnsi="Candara"/>
                <w:color w:val="000000" w:themeColor="text1"/>
              </w:rPr>
              <w:t xml:space="preserve">  </w:t>
            </w:r>
            <w:r w:rsidR="00AE6CDF">
              <w:rPr>
                <w:rFonts w:ascii="Candara" w:hAnsi="Candara"/>
                <w:color w:val="000000" w:themeColor="text1"/>
              </w:rPr>
              <w:t>rečenica</w:t>
            </w:r>
          </w:p>
          <w:p w:rsidR="00AE6CDF" w:rsidRDefault="00AE6CDF" w:rsidP="00AE6CDF">
            <w:pPr>
              <w:ind w:right="237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</w:rPr>
              <w:t xml:space="preserve">         </w:t>
            </w:r>
            <w:r>
              <w:rPr>
                <w:rFonts w:ascii="Candara" w:hAnsi="Candara"/>
              </w:rPr>
              <w:t xml:space="preserve">glavna </w:t>
            </w:r>
            <w:proofErr w:type="spellStart"/>
            <w:r>
              <w:rPr>
                <w:rFonts w:ascii="Candara" w:hAnsi="Candara"/>
              </w:rPr>
              <w:t>surečenica</w:t>
            </w:r>
            <w:proofErr w:type="spellEnd"/>
            <w:r>
              <w:rPr>
                <w:rFonts w:ascii="Candara" w:hAnsi="Candara"/>
              </w:rPr>
              <w:t xml:space="preserve">            zavisna </w:t>
            </w:r>
            <w:proofErr w:type="spellStart"/>
            <w:r>
              <w:rPr>
                <w:rFonts w:ascii="Candara" w:hAnsi="Candara"/>
              </w:rPr>
              <w:t>surečenica</w:t>
            </w:r>
            <w:proofErr w:type="spellEnd"/>
          </w:p>
          <w:p w:rsidR="00AE6CDF" w:rsidRDefault="00AE6CDF" w:rsidP="00AE6CDF">
            <w:pPr>
              <w:ind w:right="237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         </w:t>
            </w:r>
            <w:r>
              <w:rPr>
                <w:rFonts w:ascii="Candara" w:hAnsi="Candara"/>
                <w:b w:val="0"/>
              </w:rPr>
              <w:t xml:space="preserve">može stajati                        ne može stajati </w:t>
            </w:r>
          </w:p>
          <w:p w:rsidR="00AE6CDF" w:rsidRPr="00AE6CDF" w:rsidRDefault="00AE6CDF" w:rsidP="00AE6CDF">
            <w:pPr>
              <w:ind w:right="237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samostalno                         </w:t>
            </w:r>
            <w:proofErr w:type="spellStart"/>
            <w:r>
              <w:rPr>
                <w:rFonts w:ascii="Candara" w:hAnsi="Candara"/>
                <w:b w:val="0"/>
              </w:rPr>
              <w:t>samostalno</w:t>
            </w:r>
            <w:proofErr w:type="spellEnd"/>
          </w:p>
          <w:p w:rsidR="00AE6CDF" w:rsidRDefault="00AE6CDF" w:rsidP="00AE6CDF">
            <w:pPr>
              <w:pStyle w:val="ListParagraph"/>
              <w:ind w:left="624" w:right="237"/>
              <w:rPr>
                <w:rFonts w:ascii="Candara" w:hAnsi="Candara"/>
                <w:b w:val="0"/>
              </w:rPr>
            </w:pPr>
          </w:p>
          <w:p w:rsidR="00AE6CDF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Složena rečenica u kojoj </w:t>
            </w:r>
            <w:proofErr w:type="spellStart"/>
            <w:r>
              <w:rPr>
                <w:rFonts w:ascii="Candara" w:hAnsi="Candara"/>
                <w:b w:val="0"/>
                <w:color w:val="FF0000"/>
              </w:rPr>
              <w:t>surečenice</w:t>
            </w:r>
            <w:proofErr w:type="spellEnd"/>
            <w:r>
              <w:rPr>
                <w:rFonts w:ascii="Candara" w:hAnsi="Candara"/>
                <w:b w:val="0"/>
                <w:color w:val="FF0000"/>
              </w:rPr>
              <w:t xml:space="preserve"> nisu u ravnopravnom odnosu jer </w:t>
            </w:r>
          </w:p>
          <w:p w:rsidR="00AE6CDF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jedna </w:t>
            </w:r>
            <w:proofErr w:type="spellStart"/>
            <w:r>
              <w:rPr>
                <w:rFonts w:ascii="Candara" w:hAnsi="Candara"/>
                <w:b w:val="0"/>
                <w:color w:val="FF0000"/>
              </w:rPr>
              <w:t>surečenica</w:t>
            </w:r>
            <w:proofErr w:type="spellEnd"/>
            <w:r>
              <w:rPr>
                <w:rFonts w:ascii="Candara" w:hAnsi="Candara"/>
                <w:b w:val="0"/>
                <w:color w:val="FF0000"/>
              </w:rPr>
              <w:t xml:space="preserve"> služi drugoj kao dopuna i ne može stajati samostalno</w:t>
            </w:r>
          </w:p>
          <w:p w:rsidR="00AE6CDF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naziva se </w:t>
            </w:r>
            <w:r>
              <w:rPr>
                <w:rFonts w:ascii="Candara" w:hAnsi="Candara"/>
                <w:color w:val="FF0000"/>
              </w:rPr>
              <w:t>zavisnosložena</w:t>
            </w:r>
            <w:r w:rsidRPr="00AE6CDF">
              <w:rPr>
                <w:rFonts w:ascii="Candara" w:hAnsi="Candara"/>
                <w:color w:val="FF0000"/>
              </w:rPr>
              <w:t xml:space="preserve"> rečenica</w:t>
            </w:r>
            <w:r>
              <w:rPr>
                <w:rFonts w:ascii="Candara" w:hAnsi="Candara"/>
                <w:b w:val="0"/>
                <w:color w:val="FF0000"/>
              </w:rPr>
              <w:t>.</w:t>
            </w:r>
          </w:p>
          <w:p w:rsidR="00475B88" w:rsidRDefault="00AE6CDF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Zavisnosložene rečenice nastaju </w:t>
            </w:r>
            <w:r>
              <w:rPr>
                <w:rFonts w:ascii="Candara" w:hAnsi="Candara"/>
                <w:color w:val="FF0000"/>
              </w:rPr>
              <w:t xml:space="preserve">uvrštavanjem </w:t>
            </w:r>
            <w:r>
              <w:rPr>
                <w:rFonts w:ascii="Candara" w:hAnsi="Candara"/>
                <w:b w:val="0"/>
                <w:color w:val="FF0000"/>
              </w:rPr>
              <w:t>zavisne</w:t>
            </w:r>
            <w:r w:rsidR="00475B88">
              <w:rPr>
                <w:rFonts w:ascii="Candara" w:hAnsi="Candara"/>
                <w:b w:val="0"/>
                <w:color w:val="FF0000"/>
              </w:rPr>
              <w:t xml:space="preserve"> </w:t>
            </w:r>
            <w:proofErr w:type="spellStart"/>
            <w:r w:rsidR="00475B88">
              <w:rPr>
                <w:rFonts w:ascii="Candara" w:hAnsi="Candara"/>
                <w:b w:val="0"/>
                <w:color w:val="FF0000"/>
              </w:rPr>
              <w:t>surečenice</w:t>
            </w:r>
            <w:proofErr w:type="spellEnd"/>
            <w:r w:rsidR="00475B88">
              <w:rPr>
                <w:rFonts w:ascii="Candara" w:hAnsi="Candara"/>
                <w:b w:val="0"/>
                <w:color w:val="FF0000"/>
              </w:rPr>
              <w:t xml:space="preserve"> u </w:t>
            </w:r>
          </w:p>
          <w:p w:rsidR="00AE6CDF" w:rsidRPr="00AE6CDF" w:rsidRDefault="00475B88" w:rsidP="00AE6CDF">
            <w:pPr>
              <w:spacing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ustrojstvo glavne </w:t>
            </w:r>
            <w:proofErr w:type="spellStart"/>
            <w:r>
              <w:rPr>
                <w:rFonts w:ascii="Candara" w:hAnsi="Candara"/>
                <w:b w:val="0"/>
                <w:color w:val="FF0000"/>
              </w:rPr>
              <w:t>surečenice</w:t>
            </w:r>
            <w:proofErr w:type="spellEnd"/>
            <w:r>
              <w:rPr>
                <w:rFonts w:ascii="Candara" w:hAnsi="Candara"/>
                <w:b w:val="0"/>
                <w:color w:val="FF0000"/>
              </w:rPr>
              <w:t>.</w:t>
            </w:r>
          </w:p>
          <w:p w:rsidR="00AE6CDF" w:rsidRPr="00475B88" w:rsidRDefault="00AE6CDF" w:rsidP="00475B88">
            <w:pPr>
              <w:ind w:right="237"/>
              <w:rPr>
                <w:rFonts w:ascii="Candara" w:hAnsi="Candara"/>
              </w:rPr>
            </w:pP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B07966" w:rsidP="00475B88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 w:rsidR="00475B88">
              <w:rPr>
                <w:rFonts w:ascii="Candara" w:hAnsi="Candara"/>
                <w:b w:val="0"/>
                <w:i/>
              </w:rPr>
              <w:t>8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 w:rsidR="00475B88">
              <w:rPr>
                <w:rFonts w:ascii="Candara" w:hAnsi="Candara"/>
                <w:b w:val="0"/>
                <w:i/>
              </w:rPr>
              <w:t>8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CD251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0B0A26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Gramatika 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0A26" w:rsidRPr="00FA1C57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A1C57">
              <w:rPr>
                <w:rFonts w:ascii="Candara" w:hAnsi="Candara"/>
                <w:b w:val="0"/>
                <w:bCs w:val="0"/>
                <w:color w:val="0000FF"/>
                <w:u w:val="single"/>
              </w:rPr>
              <w:t>http://gramatika.hr/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CD2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031569" w:rsidRPr="00695B60" w:rsidRDefault="00031569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bookmarkStart w:id="0" w:name="_GoBack"/>
            <w:bookmarkEnd w:id="0"/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lastRenderedPageBreak/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Pr="001316BD" w:rsidRDefault="001316BD" w:rsidP="00FE02F6">
      <w:pPr>
        <w:rPr>
          <w:rFonts w:ascii="Candara" w:hAnsi="Candara"/>
        </w:rPr>
      </w:pPr>
    </w:p>
    <w:sectPr w:rsidR="001316BD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49" w:rsidRDefault="00DB4949" w:rsidP="001D58D6">
      <w:pPr>
        <w:spacing w:after="0" w:line="240" w:lineRule="auto"/>
      </w:pPr>
      <w:r>
        <w:separator/>
      </w:r>
    </w:p>
  </w:endnote>
  <w:endnote w:type="continuationSeparator" w:id="0">
    <w:p w:rsidR="00DB4949" w:rsidRDefault="00DB4949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49" w:rsidRDefault="00DB4949" w:rsidP="001D58D6">
      <w:pPr>
        <w:spacing w:after="0" w:line="240" w:lineRule="auto"/>
      </w:pPr>
      <w:r>
        <w:separator/>
      </w:r>
    </w:p>
  </w:footnote>
  <w:footnote w:type="continuationSeparator" w:id="0">
    <w:p w:rsidR="00DB4949" w:rsidRDefault="00DB4949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E5CEAE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31AA6"/>
    <w:multiLevelType w:val="hybridMultilevel"/>
    <w:tmpl w:val="D6BA2C3E"/>
    <w:lvl w:ilvl="0" w:tplc="AC920A1E">
      <w:start w:val="1"/>
      <w:numFmt w:val="lowerLetter"/>
      <w:lvlText w:val="%1)"/>
      <w:lvlJc w:val="left"/>
      <w:pPr>
        <w:ind w:left="62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44" w:hanging="360"/>
      </w:pPr>
    </w:lvl>
    <w:lvl w:ilvl="2" w:tplc="041A001B" w:tentative="1">
      <w:start w:val="1"/>
      <w:numFmt w:val="lowerRoman"/>
      <w:lvlText w:val="%3."/>
      <w:lvlJc w:val="right"/>
      <w:pPr>
        <w:ind w:left="2064" w:hanging="180"/>
      </w:pPr>
    </w:lvl>
    <w:lvl w:ilvl="3" w:tplc="041A000F" w:tentative="1">
      <w:start w:val="1"/>
      <w:numFmt w:val="decimal"/>
      <w:lvlText w:val="%4."/>
      <w:lvlJc w:val="left"/>
      <w:pPr>
        <w:ind w:left="2784" w:hanging="360"/>
      </w:pPr>
    </w:lvl>
    <w:lvl w:ilvl="4" w:tplc="041A0019" w:tentative="1">
      <w:start w:val="1"/>
      <w:numFmt w:val="lowerLetter"/>
      <w:lvlText w:val="%5."/>
      <w:lvlJc w:val="left"/>
      <w:pPr>
        <w:ind w:left="3504" w:hanging="360"/>
      </w:pPr>
    </w:lvl>
    <w:lvl w:ilvl="5" w:tplc="041A001B" w:tentative="1">
      <w:start w:val="1"/>
      <w:numFmt w:val="lowerRoman"/>
      <w:lvlText w:val="%6."/>
      <w:lvlJc w:val="right"/>
      <w:pPr>
        <w:ind w:left="4224" w:hanging="180"/>
      </w:pPr>
    </w:lvl>
    <w:lvl w:ilvl="6" w:tplc="041A000F" w:tentative="1">
      <w:start w:val="1"/>
      <w:numFmt w:val="decimal"/>
      <w:lvlText w:val="%7."/>
      <w:lvlJc w:val="left"/>
      <w:pPr>
        <w:ind w:left="4944" w:hanging="360"/>
      </w:pPr>
    </w:lvl>
    <w:lvl w:ilvl="7" w:tplc="041A0019" w:tentative="1">
      <w:start w:val="1"/>
      <w:numFmt w:val="lowerLetter"/>
      <w:lvlText w:val="%8."/>
      <w:lvlJc w:val="left"/>
      <w:pPr>
        <w:ind w:left="5664" w:hanging="360"/>
      </w:pPr>
    </w:lvl>
    <w:lvl w:ilvl="8" w:tplc="041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31569"/>
    <w:rsid w:val="000B0A26"/>
    <w:rsid w:val="000B0EF4"/>
    <w:rsid w:val="000C17D3"/>
    <w:rsid w:val="000D197C"/>
    <w:rsid w:val="000E12FF"/>
    <w:rsid w:val="000E330C"/>
    <w:rsid w:val="000F0071"/>
    <w:rsid w:val="00110657"/>
    <w:rsid w:val="001316BD"/>
    <w:rsid w:val="001C1831"/>
    <w:rsid w:val="001D58D6"/>
    <w:rsid w:val="001D5F7B"/>
    <w:rsid w:val="001E2662"/>
    <w:rsid w:val="001F7D9F"/>
    <w:rsid w:val="0023409C"/>
    <w:rsid w:val="002521F7"/>
    <w:rsid w:val="00265F7E"/>
    <w:rsid w:val="00272D46"/>
    <w:rsid w:val="002912B5"/>
    <w:rsid w:val="002943E3"/>
    <w:rsid w:val="002B19D4"/>
    <w:rsid w:val="002E5B4D"/>
    <w:rsid w:val="002E62E3"/>
    <w:rsid w:val="0030234D"/>
    <w:rsid w:val="00304A19"/>
    <w:rsid w:val="00326AB0"/>
    <w:rsid w:val="003374BC"/>
    <w:rsid w:val="00347FDE"/>
    <w:rsid w:val="00390123"/>
    <w:rsid w:val="003A5342"/>
    <w:rsid w:val="003B3DCD"/>
    <w:rsid w:val="003F24FC"/>
    <w:rsid w:val="00416265"/>
    <w:rsid w:val="00421DE4"/>
    <w:rsid w:val="0043369B"/>
    <w:rsid w:val="00445D68"/>
    <w:rsid w:val="004751C1"/>
    <w:rsid w:val="00475B88"/>
    <w:rsid w:val="004934E2"/>
    <w:rsid w:val="004D5F42"/>
    <w:rsid w:val="004F3616"/>
    <w:rsid w:val="00532FFC"/>
    <w:rsid w:val="005621B0"/>
    <w:rsid w:val="0057320E"/>
    <w:rsid w:val="00585037"/>
    <w:rsid w:val="0059179D"/>
    <w:rsid w:val="005A6E41"/>
    <w:rsid w:val="005F1B72"/>
    <w:rsid w:val="005F23CD"/>
    <w:rsid w:val="00640FF9"/>
    <w:rsid w:val="00662E0F"/>
    <w:rsid w:val="006911FE"/>
    <w:rsid w:val="006B776F"/>
    <w:rsid w:val="006E64AC"/>
    <w:rsid w:val="006F1710"/>
    <w:rsid w:val="00734D8E"/>
    <w:rsid w:val="00735900"/>
    <w:rsid w:val="00775DE7"/>
    <w:rsid w:val="00791CBA"/>
    <w:rsid w:val="0079271A"/>
    <w:rsid w:val="007969D7"/>
    <w:rsid w:val="007C03DB"/>
    <w:rsid w:val="007E5447"/>
    <w:rsid w:val="007E59A8"/>
    <w:rsid w:val="00820748"/>
    <w:rsid w:val="008219DA"/>
    <w:rsid w:val="008227B4"/>
    <w:rsid w:val="00840BE6"/>
    <w:rsid w:val="008450BF"/>
    <w:rsid w:val="00845C29"/>
    <w:rsid w:val="008550D4"/>
    <w:rsid w:val="008900F0"/>
    <w:rsid w:val="008A0014"/>
    <w:rsid w:val="008C25F0"/>
    <w:rsid w:val="008D1A0B"/>
    <w:rsid w:val="008D2006"/>
    <w:rsid w:val="008E0A49"/>
    <w:rsid w:val="008E5EA9"/>
    <w:rsid w:val="009049B2"/>
    <w:rsid w:val="0092061C"/>
    <w:rsid w:val="00944ED0"/>
    <w:rsid w:val="00945987"/>
    <w:rsid w:val="00983434"/>
    <w:rsid w:val="00993B8C"/>
    <w:rsid w:val="009B39D0"/>
    <w:rsid w:val="009C0BC1"/>
    <w:rsid w:val="009C1C3F"/>
    <w:rsid w:val="009E0D3B"/>
    <w:rsid w:val="009F647C"/>
    <w:rsid w:val="00A0437B"/>
    <w:rsid w:val="00AC3559"/>
    <w:rsid w:val="00AC3F1B"/>
    <w:rsid w:val="00AC4B31"/>
    <w:rsid w:val="00AE6CDF"/>
    <w:rsid w:val="00B07966"/>
    <w:rsid w:val="00B456A0"/>
    <w:rsid w:val="00B722FF"/>
    <w:rsid w:val="00BA4DF8"/>
    <w:rsid w:val="00BC687F"/>
    <w:rsid w:val="00BD192F"/>
    <w:rsid w:val="00BF0DE0"/>
    <w:rsid w:val="00C4038F"/>
    <w:rsid w:val="00C6409A"/>
    <w:rsid w:val="00CB2AF0"/>
    <w:rsid w:val="00CC7FE4"/>
    <w:rsid w:val="00CD2511"/>
    <w:rsid w:val="00CD7055"/>
    <w:rsid w:val="00D31C85"/>
    <w:rsid w:val="00D52813"/>
    <w:rsid w:val="00D77C2B"/>
    <w:rsid w:val="00D829E3"/>
    <w:rsid w:val="00D962B6"/>
    <w:rsid w:val="00DB4949"/>
    <w:rsid w:val="00DE0C68"/>
    <w:rsid w:val="00DF2786"/>
    <w:rsid w:val="00E97624"/>
    <w:rsid w:val="00EE0803"/>
    <w:rsid w:val="00EF13F2"/>
    <w:rsid w:val="00EF3838"/>
    <w:rsid w:val="00F01560"/>
    <w:rsid w:val="00F066C1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8" type="connector" idref="#_x0000_s1049"/>
        <o:r id="V:Rule9" type="connector" idref="#_x0000_s1051"/>
        <o:r id="V:Rule10" type="connector" idref="#_x0000_s1050"/>
        <o:r id="V:Rule11" type="connector" idref="#_x0000_s1063"/>
        <o:r id="V:Rule12" type="connector" idref="#_x0000_s1062"/>
        <o:r id="V:Rule13" type="connector" idref="#_x0000_s1052"/>
        <o:r id="V:Rule14" type="connector" idref="#_x0000_s1061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2019-07-02T14:07:00Z</dcterms:created>
  <dcterms:modified xsi:type="dcterms:W3CDTF">2021-07-06T12:58:00Z</dcterms:modified>
</cp:coreProperties>
</file>